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86352E">
      <w:pPr>
        <w:bidi w:val="0"/>
        <w:jc w:val="center"/>
        <w:rPr>
          <w:rFonts w:hint="eastAsia"/>
          <w:b/>
          <w:bCs/>
          <w:sz w:val="28"/>
          <w:szCs w:val="36"/>
          <w:lang w:val="en-US" w:eastAsia="zh-CN"/>
        </w:rPr>
      </w:pPr>
      <w:r>
        <w:rPr>
          <w:rFonts w:hint="eastAsia"/>
          <w:b/>
          <w:bCs/>
          <w:sz w:val="28"/>
          <w:szCs w:val="36"/>
          <w:lang w:val="en-US" w:eastAsia="zh-CN"/>
        </w:rPr>
        <w:t>苏州银行股份有限公司</w:t>
      </w:r>
    </w:p>
    <w:p w14:paraId="004D8CA3">
      <w:pPr>
        <w:pStyle w:val="2"/>
        <w:numPr>
          <w:ilvl w:val="0"/>
          <w:numId w:val="0"/>
        </w:numPr>
        <w:bidi w:val="0"/>
        <w:rPr>
          <w:rFonts w:hint="default"/>
          <w:lang w:val="en-US" w:eastAsia="zh-CN"/>
        </w:rPr>
      </w:pPr>
      <w:r>
        <w:rPr>
          <w:rFonts w:hint="eastAsia"/>
          <w:lang w:val="en-US" w:eastAsia="zh-CN"/>
        </w:rPr>
        <w:t>1.企业全称</w:t>
      </w:r>
      <w:bookmarkStart w:id="0" w:name="_GoBack"/>
      <w:bookmarkEnd w:id="0"/>
    </w:p>
    <w:p w14:paraId="44C6A908">
      <w:pPr>
        <w:numPr>
          <w:ilvl w:val="0"/>
          <w:numId w:val="0"/>
        </w:numPr>
        <w:ind w:firstLine="420" w:firstLineChars="200"/>
        <w:rPr>
          <w:rFonts w:hint="default"/>
          <w:lang w:val="en-US" w:eastAsia="zh-CN"/>
        </w:rPr>
      </w:pPr>
      <w:r>
        <w:rPr>
          <w:rFonts w:hint="default"/>
          <w:lang w:val="en-US" w:eastAsia="zh-CN"/>
        </w:rPr>
        <w:t>苏州银行股份有限公司</w:t>
      </w:r>
      <w:r>
        <w:rPr>
          <w:rFonts w:hint="default"/>
          <w:lang w:val="en-US" w:eastAsia="zh-CN"/>
        </w:rPr>
        <w:tab/>
      </w:r>
    </w:p>
    <w:p w14:paraId="6699E5E9">
      <w:pPr>
        <w:pStyle w:val="2"/>
        <w:numPr>
          <w:ilvl w:val="0"/>
          <w:numId w:val="0"/>
        </w:numPr>
        <w:bidi w:val="0"/>
        <w:rPr>
          <w:rFonts w:hint="default"/>
          <w:lang w:val="en-US" w:eastAsia="zh-CN"/>
        </w:rPr>
      </w:pPr>
      <w:r>
        <w:rPr>
          <w:rFonts w:hint="eastAsia"/>
          <w:lang w:val="en-US" w:eastAsia="zh-CN"/>
        </w:rPr>
        <w:t>2.</w:t>
      </w:r>
      <w:r>
        <w:rPr>
          <w:rFonts w:hint="default"/>
          <w:lang w:val="en-US" w:eastAsia="zh-CN"/>
        </w:rPr>
        <w:t>品牌名称</w:t>
      </w:r>
    </w:p>
    <w:p w14:paraId="0570422C">
      <w:pPr>
        <w:numPr>
          <w:ilvl w:val="0"/>
          <w:numId w:val="0"/>
        </w:numPr>
        <w:ind w:leftChars="0" w:firstLine="420" w:firstLineChars="200"/>
        <w:rPr>
          <w:rFonts w:hint="default"/>
          <w:lang w:val="en-US" w:eastAsia="zh-CN"/>
        </w:rPr>
      </w:pPr>
      <w:r>
        <w:rPr>
          <w:rFonts w:hint="default"/>
          <w:lang w:val="en-US" w:eastAsia="zh-CN"/>
        </w:rPr>
        <w:t>苏州银行信用卡</w:t>
      </w:r>
      <w:r>
        <w:rPr>
          <w:rFonts w:hint="default"/>
          <w:lang w:val="en-US" w:eastAsia="zh-CN"/>
        </w:rPr>
        <w:tab/>
      </w:r>
    </w:p>
    <w:p w14:paraId="43B0E31C">
      <w:pPr>
        <w:pStyle w:val="2"/>
        <w:numPr>
          <w:ilvl w:val="0"/>
          <w:numId w:val="1"/>
        </w:numPr>
        <w:bidi w:val="0"/>
        <w:rPr>
          <w:rFonts w:hint="eastAsia"/>
          <w:lang w:val="en-US" w:eastAsia="zh-CN"/>
        </w:rPr>
      </w:pPr>
      <w:r>
        <w:rPr>
          <w:rFonts w:hint="eastAsia"/>
          <w:lang w:val="en-US" w:eastAsia="zh-CN"/>
        </w:rPr>
        <w:t>所属行业</w:t>
      </w:r>
    </w:p>
    <w:p w14:paraId="60DB42B0">
      <w:pPr>
        <w:numPr>
          <w:ilvl w:val="0"/>
          <w:numId w:val="0"/>
        </w:numPr>
        <w:ind w:firstLine="420" w:firstLineChars="200"/>
        <w:rPr>
          <w:rFonts w:hint="eastAsia"/>
          <w:lang w:val="en-US" w:eastAsia="zh-CN"/>
        </w:rPr>
      </w:pPr>
      <w:r>
        <w:rPr>
          <w:rFonts w:hint="default"/>
          <w:lang w:val="en-US" w:eastAsia="zh-CN"/>
        </w:rPr>
        <w:t>金融页</w:t>
      </w:r>
      <w:r>
        <w:rPr>
          <w:rFonts w:hint="default"/>
          <w:lang w:val="en-US" w:eastAsia="zh-CN"/>
        </w:rPr>
        <w:tab/>
      </w:r>
    </w:p>
    <w:p w14:paraId="238E119D">
      <w:pPr>
        <w:pStyle w:val="2"/>
        <w:numPr>
          <w:ilvl w:val="0"/>
          <w:numId w:val="1"/>
        </w:numPr>
        <w:bidi w:val="0"/>
        <w:rPr>
          <w:rFonts w:hint="default"/>
          <w:lang w:val="en-US" w:eastAsia="zh-CN"/>
        </w:rPr>
      </w:pPr>
      <w:r>
        <w:rPr>
          <w:rFonts w:hint="eastAsia"/>
          <w:lang w:val="en-US" w:eastAsia="zh-CN"/>
        </w:rPr>
        <w:t>企业简介</w:t>
      </w:r>
    </w:p>
    <w:p w14:paraId="3260D5CE">
      <w:pPr>
        <w:numPr>
          <w:ilvl w:val="0"/>
          <w:numId w:val="0"/>
        </w:numPr>
        <w:rPr>
          <w:rFonts w:hint="default"/>
          <w:lang w:val="en-US" w:eastAsia="zh-CN"/>
        </w:rPr>
      </w:pPr>
      <w:r>
        <w:rPr>
          <w:rFonts w:hint="eastAsia"/>
          <w:lang w:val="en-US" w:eastAsia="zh-CN"/>
        </w:rPr>
        <w:tab/>
      </w:r>
      <w:r>
        <w:rPr>
          <w:rFonts w:hint="default"/>
          <w:lang w:val="en-US" w:eastAsia="zh-CN"/>
        </w:rPr>
        <w:t>苏州银行信用卡介绍.docx</w:t>
      </w:r>
      <w:r>
        <w:rPr>
          <w:rFonts w:hint="eastAsia"/>
          <w:lang w:val="en-US" w:eastAsia="zh-CN"/>
        </w:rPr>
        <w:t>（见命题资料文件夹）</w:t>
      </w:r>
    </w:p>
    <w:p w14:paraId="0D44C881">
      <w:pPr>
        <w:pStyle w:val="2"/>
        <w:numPr>
          <w:ilvl w:val="0"/>
          <w:numId w:val="1"/>
        </w:numPr>
        <w:bidi w:val="0"/>
        <w:rPr>
          <w:rFonts w:hint="default"/>
          <w:lang w:val="en-US" w:eastAsia="zh-CN"/>
        </w:rPr>
      </w:pPr>
      <w:r>
        <w:rPr>
          <w:rFonts w:hint="eastAsia"/>
          <w:lang w:val="en-US" w:eastAsia="zh-CN"/>
        </w:rPr>
        <w:t>品牌标识</w:t>
      </w:r>
    </w:p>
    <w:p w14:paraId="312554AB">
      <w:pPr>
        <w:numPr>
          <w:ilvl w:val="0"/>
          <w:numId w:val="0"/>
        </w:numPr>
        <w:rPr>
          <w:rFonts w:hint="default"/>
          <w:lang w:val="en-US" w:eastAsia="zh-CN"/>
        </w:rPr>
      </w:pPr>
      <w:r>
        <w:rPr>
          <w:rFonts w:hint="eastAsia"/>
          <w:lang w:val="en-US" w:eastAsia="zh-CN"/>
        </w:rPr>
        <w:tab/>
      </w:r>
      <w:r>
        <w:rPr>
          <w:rFonts w:hint="eastAsia"/>
          <w:lang w:val="en-US" w:eastAsia="zh-CN"/>
        </w:rPr>
        <w:t>苏州银行信用卡LOGO.ai（见命题资料文件夹）</w:t>
      </w:r>
    </w:p>
    <w:p w14:paraId="4190FD19">
      <w:pPr>
        <w:pStyle w:val="2"/>
        <w:numPr>
          <w:ilvl w:val="0"/>
          <w:numId w:val="1"/>
        </w:numPr>
        <w:bidi w:val="0"/>
        <w:rPr>
          <w:rFonts w:hint="default"/>
          <w:lang w:val="en-US" w:eastAsia="zh-CN"/>
        </w:rPr>
      </w:pPr>
      <w:r>
        <w:rPr>
          <w:rFonts w:hint="eastAsia"/>
          <w:lang w:val="en-US" w:eastAsia="zh-CN"/>
        </w:rPr>
        <w:t>命题标题</w:t>
      </w:r>
    </w:p>
    <w:p w14:paraId="7B034E24">
      <w:pPr>
        <w:numPr>
          <w:ilvl w:val="0"/>
          <w:numId w:val="0"/>
        </w:numPr>
        <w:rPr>
          <w:rFonts w:hint="default"/>
          <w:lang w:val="en-US" w:eastAsia="zh-CN"/>
        </w:rPr>
      </w:pPr>
      <w:r>
        <w:rPr>
          <w:rFonts w:hint="eastAsia"/>
          <w:lang w:val="en-US" w:eastAsia="zh-CN"/>
        </w:rPr>
        <w:tab/>
      </w:r>
      <w:r>
        <w:rPr>
          <w:rFonts w:hint="eastAsia"/>
          <w:lang w:val="en-US" w:eastAsia="zh-CN"/>
        </w:rPr>
        <w:t>爱宠“卡”位计划</w:t>
      </w:r>
    </w:p>
    <w:p w14:paraId="7BEBA2C3">
      <w:pPr>
        <w:pStyle w:val="2"/>
        <w:numPr>
          <w:ilvl w:val="0"/>
          <w:numId w:val="1"/>
        </w:numPr>
        <w:bidi w:val="0"/>
        <w:rPr>
          <w:rFonts w:hint="default"/>
          <w:lang w:val="en-US" w:eastAsia="zh-CN"/>
        </w:rPr>
      </w:pPr>
      <w:r>
        <w:rPr>
          <w:rFonts w:hint="eastAsia"/>
          <w:lang w:val="en-US" w:eastAsia="zh-CN"/>
        </w:rPr>
        <w:t>产品名称</w:t>
      </w:r>
    </w:p>
    <w:p w14:paraId="59D6CFB9">
      <w:pPr>
        <w:numPr>
          <w:ilvl w:val="0"/>
          <w:numId w:val="0"/>
        </w:numPr>
        <w:rPr>
          <w:rFonts w:hint="default"/>
          <w:lang w:val="en-US" w:eastAsia="zh-CN"/>
        </w:rPr>
      </w:pPr>
      <w:r>
        <w:rPr>
          <w:rFonts w:hint="eastAsia"/>
          <w:lang w:val="en-US" w:eastAsia="zh-CN"/>
        </w:rPr>
        <w:tab/>
      </w:r>
      <w:r>
        <w:rPr>
          <w:rFonts w:hint="eastAsia"/>
          <w:lang w:val="en-US" w:eastAsia="zh-CN"/>
        </w:rPr>
        <w:t>-萌宠主题信用卡</w:t>
      </w:r>
    </w:p>
    <w:p w14:paraId="360A3F24">
      <w:pPr>
        <w:pStyle w:val="2"/>
        <w:numPr>
          <w:ilvl w:val="0"/>
          <w:numId w:val="1"/>
        </w:numPr>
        <w:bidi w:val="0"/>
        <w:rPr>
          <w:rFonts w:hint="default"/>
          <w:lang w:val="en-US" w:eastAsia="zh-CN"/>
        </w:rPr>
      </w:pPr>
      <w:r>
        <w:rPr>
          <w:rFonts w:hint="eastAsia"/>
          <w:lang w:val="en-US" w:eastAsia="zh-CN"/>
        </w:rPr>
        <w:t>目标受众</w:t>
      </w:r>
    </w:p>
    <w:p w14:paraId="17DD676D">
      <w:pPr>
        <w:numPr>
          <w:ilvl w:val="0"/>
          <w:numId w:val="0"/>
        </w:numPr>
        <w:rPr>
          <w:rFonts w:hint="default"/>
          <w:lang w:val="en-US" w:eastAsia="zh-CN"/>
        </w:rPr>
      </w:pPr>
      <w:r>
        <w:rPr>
          <w:rFonts w:hint="eastAsia"/>
          <w:lang w:val="en-US" w:eastAsia="zh-CN"/>
        </w:rPr>
        <w:tab/>
      </w:r>
      <w:r>
        <w:rPr>
          <w:rFonts w:hint="eastAsia"/>
          <w:lang w:val="en-US" w:eastAsia="zh-CN"/>
        </w:rPr>
        <w:t>主要面向25-35岁的年轻人群体，这一群体有一定的经济实力，喜欢宠物并愿意为宠物花费一定的时间和金钱。同时，也包括有稳定职业和收入来源的白领群体，他们有一定的储蓄和金融需求，对新鲜事物和潮流有较高的接受度。</w:t>
      </w:r>
    </w:p>
    <w:p w14:paraId="7FEFB588">
      <w:pPr>
        <w:pStyle w:val="2"/>
        <w:numPr>
          <w:ilvl w:val="0"/>
          <w:numId w:val="1"/>
        </w:numPr>
        <w:bidi w:val="0"/>
        <w:rPr>
          <w:rFonts w:hint="default"/>
          <w:lang w:val="en-US" w:eastAsia="zh-CN"/>
        </w:rPr>
      </w:pPr>
      <w:r>
        <w:rPr>
          <w:rFonts w:hint="eastAsia"/>
          <w:lang w:val="en-US" w:eastAsia="zh-CN"/>
        </w:rPr>
        <w:t>Slogan</w:t>
      </w:r>
    </w:p>
    <w:p w14:paraId="32EEB255">
      <w:pPr>
        <w:numPr>
          <w:ilvl w:val="0"/>
          <w:numId w:val="0"/>
        </w:numPr>
        <w:rPr>
          <w:rFonts w:hint="default"/>
          <w:lang w:val="en-US" w:eastAsia="zh-CN"/>
        </w:rPr>
      </w:pPr>
      <w:r>
        <w:rPr>
          <w:rFonts w:hint="eastAsia"/>
          <w:lang w:val="en-US" w:eastAsia="zh-CN"/>
        </w:rPr>
        <w:tab/>
      </w:r>
      <w:r>
        <w:rPr>
          <w:rFonts w:hint="eastAsia"/>
          <w:lang w:val="en-US" w:eastAsia="zh-CN"/>
        </w:rPr>
        <w:t>萌宠相伴，乐享生活</w:t>
      </w:r>
    </w:p>
    <w:p w14:paraId="7DCE1B7C">
      <w:pPr>
        <w:pStyle w:val="2"/>
        <w:numPr>
          <w:ilvl w:val="0"/>
          <w:numId w:val="1"/>
        </w:numPr>
        <w:bidi w:val="0"/>
        <w:rPr>
          <w:rFonts w:hint="default"/>
          <w:lang w:val="en-US" w:eastAsia="zh-CN"/>
        </w:rPr>
      </w:pPr>
      <w:r>
        <w:rPr>
          <w:rFonts w:hint="eastAsia"/>
          <w:lang w:val="en-US" w:eastAsia="zh-CN"/>
        </w:rPr>
        <w:t>命题/产品背景介绍</w:t>
      </w:r>
    </w:p>
    <w:p w14:paraId="023261EE">
      <w:pPr>
        <w:numPr>
          <w:ilvl w:val="0"/>
          <w:numId w:val="0"/>
        </w:numPr>
        <w:ind w:firstLine="420" w:firstLineChars="200"/>
        <w:rPr>
          <w:rFonts w:hint="default"/>
          <w:lang w:val="en-US" w:eastAsia="zh-CN"/>
        </w:rPr>
      </w:pPr>
      <w:r>
        <w:rPr>
          <w:rFonts w:hint="default"/>
          <w:lang w:val="en-US" w:eastAsia="zh-CN"/>
        </w:rPr>
        <w:t>截至2024年8月数据显示，中国宠物市场正经历着显著的增长，全国范围内宠物店的总数已高达88,787家，而宠物医院的数量也增长至35,491家，共同形成了一个庞大且充满活力的宠物服务网络。这一迅猛发展的背后，反映出宠物主人消费需求的持续上升以及宠物行业在创新方面的不断进步。宠物市场展现出巨大的发展潜力，要求行业不断创新服务以更好地满足日益增长的消费需求。</w:t>
      </w:r>
    </w:p>
    <w:p w14:paraId="354E759E">
      <w:pPr>
        <w:numPr>
          <w:ilvl w:val="0"/>
          <w:numId w:val="0"/>
        </w:numPr>
        <w:rPr>
          <w:rFonts w:hint="default"/>
          <w:lang w:val="en-US" w:eastAsia="zh-CN"/>
        </w:rPr>
      </w:pPr>
      <w:r>
        <w:rPr>
          <w:rFonts w:hint="eastAsia"/>
          <w:lang w:val="en-US" w:eastAsia="zh-CN"/>
        </w:rPr>
        <w:tab/>
      </w:r>
    </w:p>
    <w:p w14:paraId="7FC58557">
      <w:pPr>
        <w:pStyle w:val="2"/>
        <w:numPr>
          <w:ilvl w:val="0"/>
          <w:numId w:val="1"/>
        </w:numPr>
        <w:bidi w:val="0"/>
        <w:rPr>
          <w:rFonts w:hint="default"/>
          <w:lang w:val="en-US" w:eastAsia="zh-CN"/>
        </w:rPr>
      </w:pPr>
      <w:r>
        <w:rPr>
          <w:rFonts w:hint="eastAsia"/>
          <w:lang w:val="en-US" w:eastAsia="zh-CN"/>
        </w:rPr>
        <w:t>营销目标</w:t>
      </w:r>
    </w:p>
    <w:p w14:paraId="5AA0AAE4">
      <w:pPr>
        <w:numPr>
          <w:ilvl w:val="0"/>
          <w:numId w:val="0"/>
        </w:numPr>
        <w:rPr>
          <w:rFonts w:hint="default"/>
          <w:lang w:val="en-US" w:eastAsia="zh-CN"/>
        </w:rPr>
      </w:pPr>
      <w:r>
        <w:rPr>
          <w:rFonts w:hint="eastAsia"/>
          <w:lang w:val="en-US" w:eastAsia="zh-CN"/>
        </w:rPr>
        <w:tab/>
      </w:r>
      <w:r>
        <w:rPr>
          <w:rFonts w:hint="eastAsia"/>
          <w:lang w:val="en-US" w:eastAsia="zh-CN"/>
        </w:rPr>
        <w:t>- 办卡人数：设定明确的办卡人数目标，活动期间成功办卡人数不少于一定数量，以衡量营销活动的成效。 - 提高品牌知名度：通过线上线下的宣传推广，通过切入单一客群，提高我行在该部分用户群体中的品牌知名度，让更多的宠物主人了解、关注并使用我行宠物卡。 - 增强客户忠诚度：通过提供优质的客户服务和丰富的宠物服务权益，增强客户的忠诚度，促进客户的持续使用和推荐。</w:t>
      </w:r>
    </w:p>
    <w:p w14:paraId="0C078C60">
      <w:pPr>
        <w:numPr>
          <w:ilvl w:val="0"/>
          <w:numId w:val="0"/>
        </w:numPr>
        <w:rPr>
          <w:rFonts w:hint="default"/>
          <w:lang w:val="en-US" w:eastAsia="zh-CN"/>
        </w:rPr>
      </w:pPr>
      <w:r>
        <w:rPr>
          <w:rFonts w:hint="eastAsia"/>
          <w:lang w:val="en-US" w:eastAsia="zh-CN"/>
        </w:rPr>
        <w:tab/>
      </w:r>
    </w:p>
    <w:p w14:paraId="67C0446A">
      <w:pPr>
        <w:pStyle w:val="2"/>
        <w:numPr>
          <w:ilvl w:val="0"/>
          <w:numId w:val="1"/>
        </w:numPr>
        <w:bidi w:val="0"/>
        <w:rPr>
          <w:rFonts w:hint="default"/>
          <w:lang w:val="en-US" w:eastAsia="zh-CN"/>
        </w:rPr>
      </w:pPr>
      <w:r>
        <w:rPr>
          <w:rFonts w:hint="eastAsia"/>
          <w:lang w:val="en-US" w:eastAsia="zh-CN"/>
        </w:rPr>
        <w:t>产品资料</w:t>
      </w:r>
    </w:p>
    <w:p w14:paraId="5A02B262">
      <w:pPr>
        <w:numPr>
          <w:ilvl w:val="0"/>
          <w:numId w:val="0"/>
        </w:numPr>
        <w:rPr>
          <w:rFonts w:hint="eastAsia"/>
          <w:lang w:val="en-US" w:eastAsia="zh-CN"/>
        </w:rPr>
      </w:pPr>
      <w:r>
        <w:rPr>
          <w:rFonts w:hint="eastAsia"/>
          <w:lang w:val="en-US" w:eastAsia="zh-CN"/>
        </w:rPr>
        <w:tab/>
      </w:r>
      <w:r>
        <w:rPr>
          <w:rFonts w:hint="eastAsia"/>
          <w:lang w:val="en-US" w:eastAsia="zh-CN"/>
        </w:rPr>
        <w:t>1728713814015.jpg（见命题资料文件夹）</w:t>
      </w:r>
    </w:p>
    <w:p w14:paraId="5B2D3611">
      <w:pPr>
        <w:numPr>
          <w:ilvl w:val="0"/>
          <w:numId w:val="0"/>
        </w:numPr>
        <w:rPr>
          <w:rFonts w:hint="default"/>
          <w:lang w:val="en-US" w:eastAsia="zh-CN"/>
        </w:rPr>
      </w:pPr>
    </w:p>
    <w:p w14:paraId="7D976639">
      <w:pPr>
        <w:pStyle w:val="2"/>
        <w:numPr>
          <w:ilvl w:val="0"/>
          <w:numId w:val="1"/>
        </w:numPr>
        <w:bidi w:val="0"/>
        <w:rPr>
          <w:rFonts w:hint="default"/>
          <w:lang w:val="en-US" w:eastAsia="zh-CN"/>
        </w:rPr>
      </w:pPr>
      <w:r>
        <w:rPr>
          <w:rFonts w:hint="eastAsia"/>
          <w:lang w:val="en-US" w:eastAsia="zh-CN"/>
        </w:rPr>
        <w:t>是否有必须或重点采用的传播方式和渠道（营销传播通路）？</w:t>
      </w:r>
    </w:p>
    <w:p w14:paraId="6C555DD0">
      <w:pPr>
        <w:numPr>
          <w:ilvl w:val="0"/>
          <w:numId w:val="0"/>
        </w:numPr>
        <w:rPr>
          <w:rFonts w:hint="eastAsia"/>
          <w:lang w:val="en-US" w:eastAsia="zh-CN"/>
        </w:rPr>
      </w:pPr>
      <w:r>
        <w:rPr>
          <w:rFonts w:hint="eastAsia"/>
          <w:lang w:val="en-US" w:eastAsia="zh-CN"/>
        </w:rPr>
        <w:tab/>
      </w:r>
      <w:r>
        <w:rPr>
          <w:rFonts w:hint="eastAsia"/>
          <w:lang w:val="en-US" w:eastAsia="zh-CN"/>
        </w:rPr>
        <w:t>- 场景端营销：淘宝/京东/抖音等线上电商场景宠物消费客群， 小红书宠物内容客群， 通过场景联合匹配银行端潜在用户。 - 公域&amp;私域结合：线上在抖音、支付宝等宣传，线下和宠物行业联动，比如和连锁宠物医院 、宠物店联合推广搭建私域流量。</w:t>
      </w:r>
      <w:r>
        <w:rPr>
          <w:rFonts w:hint="eastAsia"/>
          <w:lang w:val="en-US" w:eastAsia="zh-CN"/>
        </w:rPr>
        <w:tab/>
      </w:r>
    </w:p>
    <w:p w14:paraId="027EC7A2">
      <w:pPr>
        <w:numPr>
          <w:ilvl w:val="0"/>
          <w:numId w:val="0"/>
        </w:numPr>
        <w:rPr>
          <w:rFonts w:hint="eastAsia"/>
          <w:lang w:val="en-US" w:eastAsia="zh-CN"/>
        </w:rPr>
      </w:pPr>
    </w:p>
    <w:p w14:paraId="59E4927A">
      <w:pPr>
        <w:numPr>
          <w:ilvl w:val="0"/>
          <w:numId w:val="1"/>
        </w:numPr>
        <w:ind w:leftChars="0"/>
        <w:rPr>
          <w:rFonts w:hint="default"/>
          <w:lang w:val="en-US" w:eastAsia="zh-CN"/>
        </w:rPr>
      </w:pPr>
      <w:r>
        <w:rPr>
          <w:rStyle w:val="5"/>
          <w:rFonts w:hint="eastAsia"/>
          <w:lang w:val="en-US" w:eastAsia="zh-CN"/>
        </w:rPr>
        <w:t>为了该营销项目的效果最大化，运营部分或渠道同期有无配合营销的促销的政策激励？</w:t>
      </w:r>
      <w:r>
        <w:rPr>
          <w:rFonts w:hint="eastAsia"/>
          <w:lang w:val="en-US" w:eastAsia="zh-CN"/>
        </w:rPr>
        <w:tab/>
      </w:r>
    </w:p>
    <w:p w14:paraId="2172D2E7">
      <w:pPr>
        <w:numPr>
          <w:ilvl w:val="0"/>
          <w:numId w:val="0"/>
        </w:numPr>
        <w:ind w:firstLine="420" w:firstLineChars="200"/>
        <w:rPr>
          <w:rFonts w:hint="eastAsia"/>
          <w:lang w:val="en-US" w:eastAsia="zh-CN"/>
        </w:rPr>
      </w:pPr>
      <w:r>
        <w:rPr>
          <w:rFonts w:hint="eastAsia"/>
          <w:lang w:val="en-US" w:eastAsia="zh-CN"/>
        </w:rPr>
        <w:t>- 提供宠物用品采购、宠物洗护、撸宠互动等场景的支付优惠，推出个性化宠物周边商品。同时，仍然可享受信用卡消费达标好礼、首绑福利等一系列增值优惠。 - 开展宠物专属积分好礼活动，宠物相关消费可得双倍积分。 - 卡片定制服务，可以上传自己宠物的照片和名字等制作专属信用卡。</w:t>
      </w:r>
    </w:p>
    <w:p w14:paraId="609D9A1B">
      <w:pPr>
        <w:numPr>
          <w:ilvl w:val="0"/>
          <w:numId w:val="0"/>
        </w:numPr>
        <w:rPr>
          <w:rFonts w:hint="eastAsia"/>
          <w:lang w:val="en-US" w:eastAsia="zh-CN"/>
        </w:rPr>
      </w:pPr>
      <w:r>
        <w:rPr>
          <w:rFonts w:hint="eastAsia"/>
          <w:lang w:val="en-US" w:eastAsia="zh-CN"/>
        </w:rPr>
        <w:tab/>
      </w:r>
    </w:p>
    <w:p w14:paraId="3A439F99">
      <w:pPr>
        <w:pStyle w:val="2"/>
        <w:numPr>
          <w:ilvl w:val="0"/>
          <w:numId w:val="1"/>
        </w:numPr>
        <w:bidi w:val="0"/>
        <w:rPr>
          <w:rFonts w:hint="default"/>
          <w:lang w:val="en-US" w:eastAsia="zh-CN"/>
        </w:rPr>
      </w:pPr>
      <w:r>
        <w:rPr>
          <w:rFonts w:hint="eastAsia"/>
          <w:lang w:val="en-US" w:eastAsia="zh-CN"/>
        </w:rPr>
        <w:t>命题方案预算</w:t>
      </w:r>
    </w:p>
    <w:p w14:paraId="0365FE73">
      <w:pPr>
        <w:numPr>
          <w:ilvl w:val="0"/>
          <w:numId w:val="0"/>
        </w:numPr>
        <w:rPr>
          <w:rFonts w:hint="eastAsia"/>
          <w:lang w:val="en-US" w:eastAsia="zh-CN"/>
        </w:rPr>
      </w:pPr>
      <w:r>
        <w:rPr>
          <w:rFonts w:hint="eastAsia"/>
          <w:lang w:val="en-US" w:eastAsia="zh-CN"/>
        </w:rPr>
        <w:tab/>
      </w:r>
      <w:r>
        <w:rPr>
          <w:rFonts w:hint="eastAsia"/>
          <w:lang w:val="en-US" w:eastAsia="zh-CN"/>
        </w:rPr>
        <w:t>暂无预算</w:t>
      </w:r>
    </w:p>
    <w:p w14:paraId="0473A3B4">
      <w:pPr>
        <w:numPr>
          <w:ilvl w:val="0"/>
          <w:numId w:val="0"/>
        </w:numPr>
        <w:rPr>
          <w:rFonts w:hint="default"/>
          <w:lang w:val="en-US" w:eastAsia="zh-CN"/>
        </w:rPr>
      </w:pPr>
    </w:p>
    <w:p w14:paraId="405B3E0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58EA62"/>
    <w:multiLevelType w:val="singleLevel"/>
    <w:tmpl w:val="DA58EA62"/>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JlNGY5YTZjNTdlYmQxNWM2NTYwYThiMTg2YzY1ZDEifQ=="/>
  </w:docVars>
  <w:rsids>
    <w:rsidRoot w:val="137167EA"/>
    <w:rsid w:val="013E61E2"/>
    <w:rsid w:val="08C04285"/>
    <w:rsid w:val="137167EA"/>
    <w:rsid w:val="1B974A15"/>
    <w:rsid w:val="1C1B73F4"/>
    <w:rsid w:val="295D7394"/>
    <w:rsid w:val="2E162111"/>
    <w:rsid w:val="30494873"/>
    <w:rsid w:val="30594760"/>
    <w:rsid w:val="3CAA4150"/>
    <w:rsid w:val="3CB76C72"/>
    <w:rsid w:val="4A930919"/>
    <w:rsid w:val="4B1732F9"/>
    <w:rsid w:val="4DBC0187"/>
    <w:rsid w:val="4E715716"/>
    <w:rsid w:val="4F55619D"/>
    <w:rsid w:val="5ABA77FD"/>
    <w:rsid w:val="5C6A307B"/>
    <w:rsid w:val="5CC26E3C"/>
    <w:rsid w:val="5E522879"/>
    <w:rsid w:val="6799582B"/>
    <w:rsid w:val="67A930D3"/>
    <w:rsid w:val="75C97411"/>
    <w:rsid w:val="78322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5"/>
    <w:qFormat/>
    <w:uiPriority w:val="0"/>
    <w:pPr>
      <w:keepNext/>
      <w:keepLines/>
      <w:spacing w:beforeLines="0" w:beforeAutospacing="0" w:afterLines="0" w:afterAutospacing="0" w:line="400" w:lineRule="exact"/>
      <w:outlineLvl w:val="0"/>
    </w:pPr>
    <w:rPr>
      <w:rFonts w:asciiTheme="minorAscii" w:hAnsiTheme="minorAscii"/>
      <w:b/>
      <w:kern w:val="44"/>
      <w:sz w:val="2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customStyle="1" w:styleId="5">
    <w:name w:val="标题 1 Char"/>
    <w:link w:val="2"/>
    <w:qFormat/>
    <w:uiPriority w:val="0"/>
    <w:rPr>
      <w:rFonts w:asciiTheme="minorAscii" w:hAnsiTheme="minorAscii"/>
      <w:b/>
      <w:kern w:val="44"/>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907</Words>
  <Characters>957</Characters>
  <Lines>0</Lines>
  <Paragraphs>0</Paragraphs>
  <TotalTime>0</TotalTime>
  <ScaleCrop>false</ScaleCrop>
  <LinksUpToDate>false</LinksUpToDate>
  <CharactersWithSpaces>991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2024-10-21T06:33:00Z</dcterms:created>
  <dc:creator>hjsm</dc:creator>
  <cp:lastModifiedBy>hjsm</cp:lastModifiedBy>
  <dcterms:modified xsi:type="dcterms:W3CDTF">2024-10-21T09:12:09Z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AB001AB429FA46F6A54B848B6FEDBD4A_11</vt:lpwstr>
  </property>
</Properties>
</file>