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868C95">
      <w:pPr>
        <w:numPr>
          <w:ilvl w:val="0"/>
          <w:numId w:val="0"/>
        </w:numPr>
        <w:jc w:val="center"/>
        <w:rPr>
          <w:rFonts w:hint="eastAsia"/>
          <w:b/>
          <w:bCs/>
          <w:sz w:val="28"/>
          <w:szCs w:val="36"/>
          <w:lang w:val="en-US" w:eastAsia="zh-CN"/>
        </w:rPr>
      </w:pPr>
      <w:r>
        <w:rPr>
          <w:rFonts w:hint="eastAsia"/>
          <w:b/>
          <w:bCs/>
          <w:sz w:val="28"/>
          <w:szCs w:val="36"/>
          <w:lang w:val="en-US" w:eastAsia="zh-CN"/>
        </w:rPr>
        <w:t>上海正广和饮用水有限公司</w:t>
      </w:r>
    </w:p>
    <w:p w14:paraId="1CC3034F">
      <w:pPr>
        <w:pStyle w:val="2"/>
        <w:numPr>
          <w:ilvl w:val="0"/>
          <w:numId w:val="1"/>
        </w:numPr>
        <w:bidi w:val="0"/>
        <w:rPr>
          <w:rFonts w:hint="default"/>
          <w:lang w:val="en-US" w:eastAsia="zh-CN"/>
        </w:rPr>
      </w:pPr>
      <w:r>
        <w:rPr>
          <w:rFonts w:hint="eastAsia"/>
          <w:lang w:val="en-US" w:eastAsia="zh-CN"/>
        </w:rPr>
        <w:t>企业全称</w:t>
      </w:r>
      <w:bookmarkStart w:id="0" w:name="_GoBack"/>
      <w:bookmarkEnd w:id="0"/>
    </w:p>
    <w:p w14:paraId="0DC2437E">
      <w:pPr>
        <w:numPr>
          <w:ilvl w:val="0"/>
          <w:numId w:val="0"/>
        </w:numPr>
        <w:ind w:firstLine="420" w:firstLineChars="200"/>
        <w:rPr>
          <w:rFonts w:hint="eastAsia"/>
          <w:lang w:val="en-US" w:eastAsia="zh-CN"/>
        </w:rPr>
      </w:pPr>
      <w:r>
        <w:rPr>
          <w:rFonts w:hint="eastAsia"/>
          <w:lang w:val="en-US" w:eastAsia="zh-CN"/>
        </w:rPr>
        <w:t>如何通过传播营销方案让正广和橙汁汽水成为代表上海这座城市的汽水品牌</w:t>
      </w:r>
    </w:p>
    <w:p w14:paraId="2873483C">
      <w:pPr>
        <w:numPr>
          <w:ilvl w:val="0"/>
          <w:numId w:val="0"/>
        </w:numPr>
        <w:rPr>
          <w:rFonts w:hint="eastAsia"/>
          <w:lang w:val="en-US" w:eastAsia="zh-CN"/>
        </w:rPr>
      </w:pPr>
    </w:p>
    <w:p w14:paraId="591BFD53">
      <w:pPr>
        <w:pStyle w:val="2"/>
        <w:numPr>
          <w:ilvl w:val="0"/>
          <w:numId w:val="2"/>
        </w:numPr>
        <w:bidi w:val="0"/>
        <w:rPr>
          <w:rFonts w:hint="default"/>
          <w:lang w:val="en-US" w:eastAsia="zh-CN"/>
        </w:rPr>
      </w:pPr>
      <w:r>
        <w:rPr>
          <w:rFonts w:hint="default"/>
          <w:lang w:val="en-US" w:eastAsia="zh-CN"/>
        </w:rPr>
        <w:t>品牌名称</w:t>
      </w:r>
    </w:p>
    <w:p w14:paraId="51356EB9">
      <w:pPr>
        <w:numPr>
          <w:ilvl w:val="0"/>
          <w:numId w:val="0"/>
        </w:numPr>
        <w:ind w:leftChars="0" w:firstLine="420" w:firstLineChars="200"/>
        <w:rPr>
          <w:rFonts w:hint="default"/>
          <w:lang w:val="en-US" w:eastAsia="zh-CN"/>
        </w:rPr>
      </w:pPr>
      <w:r>
        <w:rPr>
          <w:rFonts w:hint="default"/>
          <w:lang w:val="en-US" w:eastAsia="zh-CN"/>
        </w:rPr>
        <w:t>正广和</w:t>
      </w:r>
    </w:p>
    <w:p w14:paraId="6FF43170">
      <w:pPr>
        <w:numPr>
          <w:ilvl w:val="0"/>
          <w:numId w:val="0"/>
        </w:numPr>
        <w:ind w:leftChars="0"/>
        <w:rPr>
          <w:rFonts w:hint="default"/>
          <w:lang w:val="en-US" w:eastAsia="zh-CN"/>
        </w:rPr>
      </w:pPr>
      <w:r>
        <w:rPr>
          <w:rFonts w:hint="eastAsia"/>
          <w:lang w:val="en-US" w:eastAsia="zh-CN"/>
        </w:rPr>
        <w:t xml:space="preserve"> </w:t>
      </w:r>
    </w:p>
    <w:p w14:paraId="43B0E31C">
      <w:pPr>
        <w:pStyle w:val="2"/>
        <w:numPr>
          <w:ilvl w:val="0"/>
          <w:numId w:val="3"/>
        </w:numPr>
        <w:bidi w:val="0"/>
        <w:rPr>
          <w:rFonts w:hint="eastAsia"/>
          <w:lang w:val="en-US" w:eastAsia="zh-CN"/>
        </w:rPr>
      </w:pPr>
      <w:r>
        <w:rPr>
          <w:rFonts w:hint="eastAsia"/>
          <w:lang w:val="en-US" w:eastAsia="zh-CN"/>
        </w:rPr>
        <w:t>所属行业</w:t>
      </w:r>
    </w:p>
    <w:p w14:paraId="618866BB">
      <w:pPr>
        <w:numPr>
          <w:ilvl w:val="0"/>
          <w:numId w:val="0"/>
        </w:numPr>
        <w:ind w:firstLine="420" w:firstLineChars="200"/>
        <w:rPr>
          <w:rFonts w:hint="eastAsia"/>
          <w:lang w:val="en-US" w:eastAsia="zh-CN"/>
        </w:rPr>
      </w:pPr>
      <w:r>
        <w:rPr>
          <w:rFonts w:hint="eastAsia"/>
          <w:lang w:val="en-US" w:eastAsia="zh-CN"/>
        </w:rPr>
        <w:t>快消品（饮用水、饮料）</w:t>
      </w:r>
    </w:p>
    <w:p w14:paraId="00D0240C">
      <w:pPr>
        <w:numPr>
          <w:ilvl w:val="0"/>
          <w:numId w:val="0"/>
        </w:numPr>
        <w:rPr>
          <w:rFonts w:hint="eastAsia"/>
          <w:lang w:val="en-US" w:eastAsia="zh-CN"/>
        </w:rPr>
      </w:pPr>
      <w:r>
        <w:rPr>
          <w:rFonts w:hint="eastAsia"/>
          <w:lang w:val="en-US" w:eastAsia="zh-CN"/>
        </w:rPr>
        <w:tab/>
      </w:r>
    </w:p>
    <w:p w14:paraId="238E119D">
      <w:pPr>
        <w:pStyle w:val="2"/>
        <w:numPr>
          <w:ilvl w:val="0"/>
          <w:numId w:val="3"/>
        </w:numPr>
        <w:bidi w:val="0"/>
        <w:rPr>
          <w:rFonts w:hint="default"/>
          <w:lang w:val="en-US" w:eastAsia="zh-CN"/>
        </w:rPr>
      </w:pPr>
      <w:r>
        <w:rPr>
          <w:rFonts w:hint="eastAsia"/>
          <w:lang w:val="en-US" w:eastAsia="zh-CN"/>
        </w:rPr>
        <w:t>企业简介</w:t>
      </w:r>
    </w:p>
    <w:p w14:paraId="2922A906">
      <w:pPr>
        <w:numPr>
          <w:ilvl w:val="0"/>
          <w:numId w:val="0"/>
        </w:numPr>
        <w:rPr>
          <w:rFonts w:hint="eastAsia"/>
          <w:lang w:val="en-US" w:eastAsia="zh-CN"/>
        </w:rPr>
      </w:pPr>
      <w:r>
        <w:rPr>
          <w:rFonts w:hint="eastAsia"/>
          <w:lang w:val="en-US" w:eastAsia="zh-CN"/>
        </w:rPr>
        <w:tab/>
      </w:r>
      <w:r>
        <w:rPr>
          <w:rFonts w:hint="eastAsia"/>
          <w:lang w:val="en-US" w:eastAsia="zh-CN"/>
        </w:rPr>
        <w:t>正广和简介20240813.pdf（见命题资料文件夹）</w:t>
      </w:r>
    </w:p>
    <w:p w14:paraId="2B669F7B">
      <w:pPr>
        <w:numPr>
          <w:ilvl w:val="0"/>
          <w:numId w:val="0"/>
        </w:numPr>
        <w:rPr>
          <w:rFonts w:hint="default"/>
          <w:lang w:val="en-US" w:eastAsia="zh-CN"/>
        </w:rPr>
      </w:pPr>
    </w:p>
    <w:p w14:paraId="0D44C881">
      <w:pPr>
        <w:pStyle w:val="2"/>
        <w:numPr>
          <w:ilvl w:val="0"/>
          <w:numId w:val="3"/>
        </w:numPr>
        <w:bidi w:val="0"/>
        <w:rPr>
          <w:rFonts w:hint="default"/>
          <w:lang w:val="en-US" w:eastAsia="zh-CN"/>
        </w:rPr>
      </w:pPr>
      <w:r>
        <w:rPr>
          <w:rFonts w:hint="eastAsia"/>
          <w:lang w:val="en-US" w:eastAsia="zh-CN"/>
        </w:rPr>
        <w:t>品牌标识</w:t>
      </w:r>
    </w:p>
    <w:p w14:paraId="3B22C849">
      <w:pPr>
        <w:numPr>
          <w:ilvl w:val="0"/>
          <w:numId w:val="0"/>
        </w:numPr>
        <w:rPr>
          <w:rFonts w:hint="default"/>
          <w:lang w:val="en-US" w:eastAsia="zh-CN"/>
        </w:rPr>
      </w:pPr>
      <w:r>
        <w:rPr>
          <w:rFonts w:hint="eastAsia"/>
          <w:lang w:val="en-US" w:eastAsia="zh-CN"/>
        </w:rPr>
        <w:tab/>
      </w:r>
      <w:r>
        <w:rPr>
          <w:rFonts w:hint="eastAsia"/>
          <w:lang w:val="en-US" w:eastAsia="zh-CN"/>
        </w:rPr>
        <w:t>设计元素.7z（见命题资料文件夹）</w:t>
      </w:r>
    </w:p>
    <w:p w14:paraId="3E9C080E">
      <w:pPr>
        <w:numPr>
          <w:ilvl w:val="0"/>
          <w:numId w:val="0"/>
        </w:numPr>
        <w:rPr>
          <w:rFonts w:hint="default"/>
          <w:lang w:val="en-US" w:eastAsia="zh-CN"/>
        </w:rPr>
      </w:pPr>
    </w:p>
    <w:p w14:paraId="4190FD19">
      <w:pPr>
        <w:pStyle w:val="2"/>
        <w:numPr>
          <w:ilvl w:val="0"/>
          <w:numId w:val="3"/>
        </w:numPr>
        <w:bidi w:val="0"/>
        <w:rPr>
          <w:rFonts w:hint="default"/>
          <w:lang w:val="en-US" w:eastAsia="zh-CN"/>
        </w:rPr>
      </w:pPr>
      <w:r>
        <w:rPr>
          <w:rFonts w:hint="eastAsia"/>
          <w:lang w:val="en-US" w:eastAsia="zh-CN"/>
        </w:rPr>
        <w:t>命题标题</w:t>
      </w:r>
    </w:p>
    <w:p w14:paraId="22F93AB4">
      <w:pPr>
        <w:numPr>
          <w:ilvl w:val="0"/>
          <w:numId w:val="0"/>
        </w:numPr>
        <w:ind w:firstLine="420" w:firstLineChars="200"/>
        <w:rPr>
          <w:rFonts w:hint="eastAsia"/>
          <w:lang w:val="en-US" w:eastAsia="zh-CN"/>
        </w:rPr>
      </w:pPr>
      <w:r>
        <w:rPr>
          <w:rFonts w:hint="eastAsia"/>
          <w:lang w:val="en-US" w:eastAsia="zh-CN"/>
        </w:rPr>
        <w:t>如何通过传播营销方案让正广和橙汁汽水成为代表上海这座城市的汽水品牌</w:t>
      </w:r>
      <w:r>
        <w:rPr>
          <w:rFonts w:hint="eastAsia"/>
          <w:lang w:val="en-US" w:eastAsia="zh-CN"/>
        </w:rPr>
        <w:tab/>
      </w:r>
    </w:p>
    <w:p w14:paraId="4ABF3235">
      <w:pPr>
        <w:numPr>
          <w:ilvl w:val="0"/>
          <w:numId w:val="0"/>
        </w:numPr>
        <w:rPr>
          <w:rFonts w:hint="eastAsia"/>
          <w:lang w:val="en-US" w:eastAsia="zh-CN"/>
        </w:rPr>
      </w:pPr>
    </w:p>
    <w:p w14:paraId="6948C2E7">
      <w:pPr>
        <w:pStyle w:val="2"/>
        <w:numPr>
          <w:ilvl w:val="0"/>
          <w:numId w:val="3"/>
        </w:numPr>
        <w:bidi w:val="0"/>
        <w:rPr>
          <w:rFonts w:hint="default"/>
          <w:lang w:val="en-US" w:eastAsia="zh-CN"/>
        </w:rPr>
      </w:pPr>
      <w:r>
        <w:rPr>
          <w:rFonts w:hint="eastAsia"/>
          <w:lang w:val="en-US" w:eastAsia="zh-CN"/>
        </w:rPr>
        <w:t>产品名称</w:t>
      </w:r>
    </w:p>
    <w:p w14:paraId="7DEEE14A">
      <w:pPr>
        <w:numPr>
          <w:ilvl w:val="0"/>
          <w:numId w:val="0"/>
        </w:numPr>
        <w:ind w:firstLine="420" w:firstLineChars="200"/>
        <w:rPr>
          <w:rFonts w:hint="eastAsia"/>
          <w:lang w:val="en-US" w:eastAsia="zh-CN"/>
        </w:rPr>
      </w:pPr>
      <w:r>
        <w:rPr>
          <w:rFonts w:hint="eastAsia"/>
          <w:lang w:val="en-US" w:eastAsia="zh-CN"/>
        </w:rPr>
        <w:t>正广和橙汁汽水</w:t>
      </w:r>
      <w:r>
        <w:rPr>
          <w:rFonts w:hint="eastAsia"/>
          <w:lang w:val="en-US" w:eastAsia="zh-CN"/>
        </w:rPr>
        <w:tab/>
      </w:r>
    </w:p>
    <w:p w14:paraId="102E6058">
      <w:pPr>
        <w:numPr>
          <w:ilvl w:val="0"/>
          <w:numId w:val="0"/>
        </w:numPr>
        <w:rPr>
          <w:rFonts w:hint="eastAsia"/>
          <w:lang w:val="en-US" w:eastAsia="zh-CN"/>
        </w:rPr>
      </w:pPr>
    </w:p>
    <w:p w14:paraId="360A3F24">
      <w:pPr>
        <w:pStyle w:val="2"/>
        <w:numPr>
          <w:ilvl w:val="0"/>
          <w:numId w:val="3"/>
        </w:numPr>
        <w:bidi w:val="0"/>
        <w:rPr>
          <w:rFonts w:hint="default"/>
          <w:lang w:val="en-US" w:eastAsia="zh-CN"/>
        </w:rPr>
      </w:pPr>
      <w:r>
        <w:rPr>
          <w:rFonts w:hint="eastAsia"/>
          <w:lang w:val="en-US" w:eastAsia="zh-CN"/>
        </w:rPr>
        <w:t>目标受众</w:t>
      </w:r>
    </w:p>
    <w:p w14:paraId="46C71950">
      <w:pPr>
        <w:numPr>
          <w:ilvl w:val="0"/>
          <w:numId w:val="0"/>
        </w:numPr>
        <w:ind w:firstLine="420" w:firstLineChars="200"/>
        <w:rPr>
          <w:rFonts w:hint="eastAsia"/>
          <w:lang w:val="en-US" w:eastAsia="zh-CN"/>
        </w:rPr>
      </w:pPr>
      <w:r>
        <w:rPr>
          <w:rFonts w:hint="eastAsia"/>
          <w:lang w:val="en-US" w:eastAsia="zh-CN"/>
        </w:rPr>
        <w:t>拥有正广和汽水儿时回忆的中年人以及追求时尚、热爱国潮的年轻消费人群</w:t>
      </w:r>
    </w:p>
    <w:p w14:paraId="355D1CE1">
      <w:pPr>
        <w:numPr>
          <w:ilvl w:val="0"/>
          <w:numId w:val="0"/>
        </w:numPr>
        <w:rPr>
          <w:rFonts w:hint="default"/>
          <w:lang w:val="en-US" w:eastAsia="zh-CN"/>
        </w:rPr>
      </w:pPr>
    </w:p>
    <w:p w14:paraId="7FEFB588">
      <w:pPr>
        <w:pStyle w:val="2"/>
        <w:numPr>
          <w:ilvl w:val="0"/>
          <w:numId w:val="3"/>
        </w:numPr>
        <w:bidi w:val="0"/>
        <w:rPr>
          <w:rFonts w:hint="default"/>
          <w:lang w:val="en-US" w:eastAsia="zh-CN"/>
        </w:rPr>
      </w:pPr>
      <w:r>
        <w:rPr>
          <w:rFonts w:hint="eastAsia"/>
          <w:lang w:val="en-US" w:eastAsia="zh-CN"/>
        </w:rPr>
        <w:t>Slogan</w:t>
      </w:r>
    </w:p>
    <w:p w14:paraId="6580D4A5">
      <w:pPr>
        <w:numPr>
          <w:ilvl w:val="0"/>
          <w:numId w:val="0"/>
        </w:numPr>
        <w:ind w:firstLine="420" w:firstLineChars="200"/>
        <w:rPr>
          <w:rFonts w:hint="default"/>
          <w:lang w:val="en-US" w:eastAsia="zh-CN"/>
        </w:rPr>
      </w:pPr>
      <w:r>
        <w:rPr>
          <w:rFonts w:hint="default"/>
          <w:lang w:val="en-US" w:eastAsia="zh-CN"/>
        </w:rPr>
        <w:t>百年品牌 上海味道</w:t>
      </w:r>
      <w:r>
        <w:rPr>
          <w:rFonts w:hint="default"/>
          <w:lang w:val="en-US" w:eastAsia="zh-CN"/>
        </w:rPr>
        <w:tab/>
      </w:r>
    </w:p>
    <w:p w14:paraId="434D410D">
      <w:pPr>
        <w:numPr>
          <w:ilvl w:val="0"/>
          <w:numId w:val="0"/>
        </w:numPr>
        <w:rPr>
          <w:rFonts w:hint="default"/>
          <w:lang w:val="en-US" w:eastAsia="zh-CN"/>
        </w:rPr>
      </w:pPr>
    </w:p>
    <w:p w14:paraId="704AA566">
      <w:pPr>
        <w:pStyle w:val="2"/>
        <w:numPr>
          <w:ilvl w:val="0"/>
          <w:numId w:val="3"/>
        </w:numPr>
        <w:bidi w:val="0"/>
        <w:rPr>
          <w:rFonts w:hint="default"/>
          <w:lang w:val="en-US" w:eastAsia="zh-CN"/>
        </w:rPr>
      </w:pPr>
      <w:r>
        <w:rPr>
          <w:rFonts w:hint="eastAsia"/>
          <w:lang w:val="en-US" w:eastAsia="zh-CN"/>
        </w:rPr>
        <w:t>命题/产品背景介绍</w:t>
      </w:r>
    </w:p>
    <w:p w14:paraId="50EE2764">
      <w:pPr>
        <w:numPr>
          <w:ilvl w:val="0"/>
          <w:numId w:val="0"/>
        </w:numPr>
        <w:ind w:firstLine="420" w:firstLineChars="200"/>
        <w:rPr>
          <w:rFonts w:hint="default"/>
          <w:lang w:val="en-US" w:eastAsia="zh-CN"/>
        </w:rPr>
      </w:pPr>
      <w:r>
        <w:rPr>
          <w:rFonts w:hint="default"/>
          <w:lang w:val="en-US" w:eastAsia="zh-CN"/>
        </w:rPr>
        <w:t>饮料类快消品市场竞争激烈，进入门槛较低，各类品牌及产品层出不穷。在汽水类目中，除了大众熟知的两乐，国内老品牌页纷纷重新进入消费者的视线。北京的北冰洋、西安的冰峰等等，这些汽水均与所在城市画上等号。正广和自2020年复刻1946年的玻璃瓶橙汁汽水，2023年推出全新罐装汽水，由于入市较晚，大量竞品已占据大部分市场份额。作为上海本地曾经的“汽水大王”也在奋力赶上，但压力重重。</w:t>
      </w:r>
    </w:p>
    <w:p w14:paraId="07F7D69D">
      <w:pPr>
        <w:numPr>
          <w:ilvl w:val="0"/>
          <w:numId w:val="0"/>
        </w:numPr>
        <w:rPr>
          <w:rFonts w:hint="default"/>
          <w:lang w:val="en-US" w:eastAsia="zh-CN"/>
        </w:rPr>
      </w:pPr>
      <w:r>
        <w:rPr>
          <w:rFonts w:hint="eastAsia"/>
          <w:lang w:val="en-US" w:eastAsia="zh-CN"/>
        </w:rPr>
        <w:tab/>
      </w:r>
    </w:p>
    <w:p w14:paraId="7FC58557">
      <w:pPr>
        <w:pStyle w:val="2"/>
        <w:numPr>
          <w:ilvl w:val="0"/>
          <w:numId w:val="3"/>
        </w:numPr>
        <w:bidi w:val="0"/>
        <w:rPr>
          <w:rFonts w:hint="default"/>
          <w:lang w:val="en-US" w:eastAsia="zh-CN"/>
        </w:rPr>
      </w:pPr>
      <w:r>
        <w:rPr>
          <w:rFonts w:hint="eastAsia"/>
          <w:lang w:val="en-US" w:eastAsia="zh-CN"/>
        </w:rPr>
        <w:t>营销目标</w:t>
      </w:r>
    </w:p>
    <w:p w14:paraId="0D7AA1FC">
      <w:pPr>
        <w:numPr>
          <w:ilvl w:val="0"/>
          <w:numId w:val="0"/>
        </w:numPr>
        <w:ind w:firstLine="420" w:firstLineChars="200"/>
        <w:rPr>
          <w:rFonts w:hint="default"/>
          <w:lang w:val="en-US" w:eastAsia="zh-CN"/>
        </w:rPr>
      </w:pPr>
      <w:r>
        <w:rPr>
          <w:rFonts w:hint="default"/>
          <w:lang w:val="en-US" w:eastAsia="zh-CN"/>
        </w:rPr>
        <w:t>结合中华老字号品牌的优势及上海本地品牌的特点，打造上海这座城市汽水的概念/充分使用年轻人群喜爱的传播方式，提高品牌及产品传播效率/提升学生人群对品牌及产品的了解度/创造各类全新的饮用方式</w:t>
      </w:r>
    </w:p>
    <w:p w14:paraId="6263BBAA">
      <w:pPr>
        <w:numPr>
          <w:ilvl w:val="0"/>
          <w:numId w:val="0"/>
        </w:numPr>
        <w:rPr>
          <w:rFonts w:hint="default"/>
          <w:lang w:val="en-US" w:eastAsia="zh-CN"/>
        </w:rPr>
      </w:pPr>
      <w:r>
        <w:rPr>
          <w:rFonts w:hint="eastAsia"/>
          <w:lang w:val="en-US" w:eastAsia="zh-CN"/>
        </w:rPr>
        <w:tab/>
      </w:r>
    </w:p>
    <w:p w14:paraId="37C6377E">
      <w:pPr>
        <w:pStyle w:val="2"/>
        <w:numPr>
          <w:ilvl w:val="0"/>
          <w:numId w:val="3"/>
        </w:numPr>
        <w:bidi w:val="0"/>
        <w:rPr>
          <w:rFonts w:hint="default"/>
          <w:lang w:val="en-US" w:eastAsia="zh-CN"/>
        </w:rPr>
      </w:pPr>
      <w:r>
        <w:rPr>
          <w:rFonts w:hint="eastAsia"/>
          <w:lang w:val="en-US" w:eastAsia="zh-CN"/>
        </w:rPr>
        <w:t>完成营销目标的关键衡量指标是什么？是否有阶段划分？</w:t>
      </w:r>
    </w:p>
    <w:p w14:paraId="2EDC9C7C">
      <w:pPr>
        <w:numPr>
          <w:ilvl w:val="0"/>
          <w:numId w:val="0"/>
        </w:numPr>
        <w:rPr>
          <w:rFonts w:hint="default"/>
          <w:lang w:val="en-US" w:eastAsia="zh-CN"/>
        </w:rPr>
      </w:pPr>
      <w:r>
        <w:rPr>
          <w:rFonts w:hint="eastAsia"/>
          <w:lang w:val="en-US" w:eastAsia="zh-CN"/>
        </w:rPr>
        <w:tab/>
      </w:r>
      <w:r>
        <w:rPr>
          <w:rFonts w:hint="eastAsia"/>
          <w:lang w:val="en-US" w:eastAsia="zh-CN"/>
        </w:rPr>
        <w:t>无</w:t>
      </w:r>
    </w:p>
    <w:p w14:paraId="2E63A369">
      <w:pPr>
        <w:numPr>
          <w:ilvl w:val="0"/>
          <w:numId w:val="0"/>
        </w:numPr>
        <w:rPr>
          <w:rFonts w:hint="default"/>
          <w:lang w:val="en-US" w:eastAsia="zh-CN"/>
        </w:rPr>
      </w:pPr>
      <w:r>
        <w:rPr>
          <w:rFonts w:hint="eastAsia"/>
          <w:lang w:val="en-US" w:eastAsia="zh-CN"/>
        </w:rPr>
        <w:tab/>
      </w:r>
    </w:p>
    <w:p w14:paraId="67C0446A">
      <w:pPr>
        <w:pStyle w:val="2"/>
        <w:numPr>
          <w:ilvl w:val="0"/>
          <w:numId w:val="3"/>
        </w:numPr>
        <w:bidi w:val="0"/>
        <w:rPr>
          <w:rFonts w:hint="default"/>
          <w:lang w:val="en-US" w:eastAsia="zh-CN"/>
        </w:rPr>
      </w:pPr>
      <w:r>
        <w:rPr>
          <w:rFonts w:hint="eastAsia"/>
          <w:lang w:val="en-US" w:eastAsia="zh-CN"/>
        </w:rPr>
        <w:t>产品资料</w:t>
      </w:r>
    </w:p>
    <w:p w14:paraId="6134CD5E">
      <w:pPr>
        <w:ind w:firstLine="420" w:firstLineChars="200"/>
        <w:rPr>
          <w:rFonts w:hint="default"/>
          <w:lang w:val="en-US" w:eastAsia="zh-CN"/>
        </w:rPr>
      </w:pPr>
      <w:r>
        <w:rPr>
          <w:rFonts w:hint="default"/>
          <w:lang w:val="en-US" w:eastAsia="zh-CN"/>
        </w:rPr>
        <w:t>产品及详情图.7z</w:t>
      </w:r>
      <w:r>
        <w:rPr>
          <w:rFonts w:hint="eastAsia"/>
          <w:lang w:val="en-US" w:eastAsia="zh-CN"/>
        </w:rPr>
        <w:t>（见命题资料文件夹）</w:t>
      </w:r>
    </w:p>
    <w:p w14:paraId="7950139C">
      <w:pPr>
        <w:numPr>
          <w:ilvl w:val="0"/>
          <w:numId w:val="0"/>
        </w:numPr>
        <w:rPr>
          <w:rFonts w:hint="default"/>
          <w:lang w:val="en-US" w:eastAsia="zh-CN"/>
        </w:rPr>
      </w:pPr>
      <w:r>
        <w:rPr>
          <w:rFonts w:hint="eastAsia"/>
          <w:lang w:val="en-US" w:eastAsia="zh-CN"/>
        </w:rPr>
        <w:tab/>
      </w:r>
    </w:p>
    <w:p w14:paraId="7D976639">
      <w:pPr>
        <w:pStyle w:val="2"/>
        <w:numPr>
          <w:ilvl w:val="0"/>
          <w:numId w:val="3"/>
        </w:numPr>
        <w:bidi w:val="0"/>
        <w:rPr>
          <w:rFonts w:hint="default"/>
          <w:lang w:val="en-US" w:eastAsia="zh-CN"/>
        </w:rPr>
      </w:pPr>
      <w:r>
        <w:rPr>
          <w:rFonts w:hint="eastAsia"/>
          <w:lang w:val="en-US" w:eastAsia="zh-CN"/>
        </w:rPr>
        <w:t>是否有必须或重点采用的传播方式和渠道（营销传播通路）？</w:t>
      </w:r>
    </w:p>
    <w:p w14:paraId="68BD3043">
      <w:pPr>
        <w:numPr>
          <w:ilvl w:val="0"/>
          <w:numId w:val="0"/>
        </w:numPr>
        <w:ind w:firstLine="420" w:firstLineChars="200"/>
        <w:rPr>
          <w:rFonts w:hint="default"/>
          <w:lang w:val="en-US" w:eastAsia="zh-CN"/>
        </w:rPr>
      </w:pPr>
      <w:r>
        <w:rPr>
          <w:rFonts w:hint="default"/>
          <w:lang w:val="en-US" w:eastAsia="zh-CN"/>
        </w:rPr>
        <w:t>以学生人群喜爱的方式及渠道，重点是传播的深度及广度</w:t>
      </w:r>
      <w:r>
        <w:rPr>
          <w:rFonts w:hint="default"/>
          <w:lang w:val="en-US" w:eastAsia="zh-CN"/>
        </w:rPr>
        <w:tab/>
      </w:r>
      <w:r>
        <w:rPr>
          <w:rFonts w:hint="default"/>
          <w:lang w:val="en-US" w:eastAsia="zh-CN"/>
        </w:rPr>
        <w:tab/>
      </w:r>
    </w:p>
    <w:p w14:paraId="4B57BD0B">
      <w:pPr>
        <w:numPr>
          <w:ilvl w:val="0"/>
          <w:numId w:val="0"/>
        </w:numPr>
        <w:rPr>
          <w:rFonts w:hint="default"/>
          <w:lang w:val="en-US" w:eastAsia="zh-CN"/>
        </w:rPr>
      </w:pPr>
    </w:p>
    <w:p w14:paraId="2D44CEAF">
      <w:pPr>
        <w:pStyle w:val="2"/>
        <w:numPr>
          <w:ilvl w:val="0"/>
          <w:numId w:val="3"/>
        </w:numPr>
        <w:bidi w:val="0"/>
        <w:rPr>
          <w:rFonts w:hint="default"/>
          <w:lang w:val="en-US" w:eastAsia="zh-CN"/>
        </w:rPr>
      </w:pPr>
      <w:r>
        <w:rPr>
          <w:rFonts w:hint="eastAsia"/>
          <w:lang w:val="en-US" w:eastAsia="zh-CN"/>
        </w:rPr>
        <w:t>为了该营销项目的效果最大化，运营部分或渠道同期有无配合营销的促销的政策激励？</w:t>
      </w:r>
    </w:p>
    <w:p w14:paraId="236A97B7">
      <w:pPr>
        <w:numPr>
          <w:ilvl w:val="0"/>
          <w:numId w:val="0"/>
        </w:numPr>
        <w:ind w:firstLine="420" w:firstLineChars="200"/>
        <w:rPr>
          <w:rFonts w:hint="default"/>
          <w:lang w:val="en-US" w:eastAsia="zh-CN"/>
        </w:rPr>
      </w:pPr>
      <w:r>
        <w:rPr>
          <w:rFonts w:hint="default"/>
          <w:lang w:val="en-US" w:eastAsia="zh-CN"/>
        </w:rPr>
        <w:t>根据方案的可实施性再行沟通</w:t>
      </w:r>
    </w:p>
    <w:p w14:paraId="5B8D500B">
      <w:pPr>
        <w:numPr>
          <w:ilvl w:val="0"/>
          <w:numId w:val="0"/>
        </w:numPr>
        <w:rPr>
          <w:rFonts w:hint="default"/>
          <w:lang w:val="en-US" w:eastAsia="zh-CN"/>
        </w:rPr>
      </w:pPr>
    </w:p>
    <w:p w14:paraId="3A439F99">
      <w:pPr>
        <w:pStyle w:val="2"/>
        <w:numPr>
          <w:ilvl w:val="0"/>
          <w:numId w:val="3"/>
        </w:numPr>
        <w:bidi w:val="0"/>
        <w:rPr>
          <w:rFonts w:hint="default"/>
          <w:lang w:val="en-US" w:eastAsia="zh-CN"/>
        </w:rPr>
      </w:pPr>
      <w:r>
        <w:rPr>
          <w:rFonts w:hint="eastAsia"/>
          <w:lang w:val="en-US" w:eastAsia="zh-CN"/>
        </w:rPr>
        <w:t>命题方案预算</w:t>
      </w:r>
    </w:p>
    <w:p w14:paraId="11735C21">
      <w:pPr>
        <w:numPr>
          <w:ilvl w:val="0"/>
          <w:numId w:val="0"/>
        </w:numPr>
        <w:ind w:firstLine="420" w:firstLineChars="200"/>
        <w:rPr>
          <w:rFonts w:hint="default"/>
          <w:lang w:val="en-US" w:eastAsia="zh-CN"/>
        </w:rPr>
      </w:pPr>
      <w:r>
        <w:rPr>
          <w:rFonts w:hint="default"/>
          <w:lang w:val="en-US" w:eastAsia="zh-CN"/>
        </w:rPr>
        <w:t>20万</w:t>
      </w:r>
    </w:p>
    <w:p w14:paraId="2A446088">
      <w:pPr>
        <w:numPr>
          <w:ilvl w:val="0"/>
          <w:numId w:val="0"/>
        </w:numPr>
        <w:rPr>
          <w:rFonts w:hint="default"/>
          <w:lang w:val="en-US" w:eastAsia="zh-CN"/>
        </w:rPr>
      </w:pPr>
    </w:p>
    <w:p w14:paraId="6F8EEDA1">
      <w:pPr>
        <w:pStyle w:val="2"/>
        <w:numPr>
          <w:ilvl w:val="0"/>
          <w:numId w:val="3"/>
        </w:numPr>
        <w:bidi w:val="0"/>
        <w:rPr>
          <w:rFonts w:hint="default"/>
          <w:lang w:val="en-US" w:eastAsia="zh-CN"/>
        </w:rPr>
      </w:pPr>
      <w:r>
        <w:rPr>
          <w:rFonts w:hint="eastAsia"/>
          <w:lang w:val="en-US" w:eastAsia="zh-CN"/>
        </w:rPr>
        <w:t>对是否有商业价值、行业价值、社会价值等价值转换方面的其他考虑和诉求？</w:t>
      </w:r>
    </w:p>
    <w:p w14:paraId="5A7D6AE5">
      <w:pPr>
        <w:rPr>
          <w:rFonts w:hint="default"/>
          <w:lang w:val="en-US" w:eastAsia="zh-CN"/>
        </w:rPr>
      </w:pPr>
      <w:r>
        <w:rPr>
          <w:rFonts w:hint="eastAsia"/>
          <w:lang w:val="en-US" w:eastAsia="zh-CN"/>
        </w:rPr>
        <w:t xml:space="preserve">   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76CCF1"/>
    <w:multiLevelType w:val="singleLevel"/>
    <w:tmpl w:val="9B76CCF1"/>
    <w:lvl w:ilvl="0" w:tentative="0">
      <w:start w:val="2"/>
      <w:numFmt w:val="decimal"/>
      <w:suff w:val="space"/>
      <w:lvlText w:val="%1."/>
      <w:lvlJc w:val="left"/>
    </w:lvl>
  </w:abstractNum>
  <w:abstractNum w:abstractNumId="1">
    <w:nsid w:val="DA58EA62"/>
    <w:multiLevelType w:val="singleLevel"/>
    <w:tmpl w:val="DA58EA62"/>
    <w:lvl w:ilvl="0" w:tentative="0">
      <w:start w:val="3"/>
      <w:numFmt w:val="decimal"/>
      <w:lvlText w:val="%1."/>
      <w:lvlJc w:val="left"/>
      <w:pPr>
        <w:tabs>
          <w:tab w:val="left" w:pos="312"/>
        </w:tabs>
      </w:pPr>
    </w:lvl>
  </w:abstractNum>
  <w:abstractNum w:abstractNumId="2">
    <w:nsid w:val="6E621488"/>
    <w:multiLevelType w:val="singleLevel"/>
    <w:tmpl w:val="6E621488"/>
    <w:lvl w:ilvl="0" w:tentative="0">
      <w:start w:val="1"/>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JlNGY5YTZjNTdlYmQxNWM2NTYwYThiMTg2YzY1ZDEifQ=="/>
  </w:docVars>
  <w:rsids>
    <w:rsidRoot w:val="318F7E8F"/>
    <w:rsid w:val="035F7A3B"/>
    <w:rsid w:val="08BA6A96"/>
    <w:rsid w:val="090917CB"/>
    <w:rsid w:val="0A326B00"/>
    <w:rsid w:val="0B3915BB"/>
    <w:rsid w:val="0B5B7C35"/>
    <w:rsid w:val="0CD21ED4"/>
    <w:rsid w:val="0EC73137"/>
    <w:rsid w:val="10D97CD5"/>
    <w:rsid w:val="14D1061F"/>
    <w:rsid w:val="17FD074D"/>
    <w:rsid w:val="18F7039F"/>
    <w:rsid w:val="1B140288"/>
    <w:rsid w:val="22721D38"/>
    <w:rsid w:val="23F549CE"/>
    <w:rsid w:val="2A6401B8"/>
    <w:rsid w:val="2FD068F6"/>
    <w:rsid w:val="318A49A8"/>
    <w:rsid w:val="318F7E8F"/>
    <w:rsid w:val="32335040"/>
    <w:rsid w:val="3316226B"/>
    <w:rsid w:val="33D60378"/>
    <w:rsid w:val="378400EB"/>
    <w:rsid w:val="38AE716E"/>
    <w:rsid w:val="3C4E64B9"/>
    <w:rsid w:val="4FAC7D88"/>
    <w:rsid w:val="53193986"/>
    <w:rsid w:val="58490869"/>
    <w:rsid w:val="59E52814"/>
    <w:rsid w:val="5C0B69EF"/>
    <w:rsid w:val="63FA510E"/>
    <w:rsid w:val="65F24C35"/>
    <w:rsid w:val="66C46E2E"/>
    <w:rsid w:val="67114C48"/>
    <w:rsid w:val="689D2CC3"/>
    <w:rsid w:val="692073C4"/>
    <w:rsid w:val="6A2151A2"/>
    <w:rsid w:val="6A5B79EB"/>
    <w:rsid w:val="6BB53492"/>
    <w:rsid w:val="6C652DB8"/>
    <w:rsid w:val="6FCA1E38"/>
    <w:rsid w:val="6FCC3E02"/>
    <w:rsid w:val="733E6DC5"/>
    <w:rsid w:val="74B54A08"/>
    <w:rsid w:val="79A96F62"/>
    <w:rsid w:val="7A272A4F"/>
    <w:rsid w:val="7D60202E"/>
    <w:rsid w:val="7E2801EC"/>
    <w:rsid w:val="7E5E65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400" w:lineRule="exact"/>
      <w:outlineLvl w:val="0"/>
    </w:pPr>
    <w:rPr>
      <w:rFonts w:asciiTheme="minorAscii" w:hAnsiTheme="minorAscii"/>
      <w:b/>
      <w:kern w:val="44"/>
      <w:sz w:val="2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681</Words>
  <Characters>711</Characters>
  <Lines>0</Lines>
  <Paragraphs>0</Paragraphs>
  <TotalTime>2</TotalTime>
  <ScaleCrop>false</ScaleCrop>
  <LinksUpToDate>false</LinksUpToDate>
  <CharactersWithSpaces>729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2024-10-21T05:52:00Z</dcterms:created>
  <dc:creator>hjsm</dc:creator>
  <cp:lastModifiedBy>hjsm</cp:lastModifiedBy>
  <dcterms:modified xsi:type="dcterms:W3CDTF">2024-10-21T09:11:54Z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86F58F99920B436C9D3DC78F1871624C_11</vt:lpwstr>
  </property>
</Properties>
</file>